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sz w:val="21"/>
          <w:szCs w:val="21"/>
        </w:rPr>
      </w:pPr>
      <w:bookmarkStart w:id="0" w:name="_GoBack"/>
      <w:r>
        <w:rPr>
          <w:rFonts w:hint="eastAsia" w:ascii="方正小标宋_GBK" w:hAnsi="华文中宋" w:eastAsia="方正小标宋_GBK"/>
          <w:sz w:val="21"/>
          <w:szCs w:val="21"/>
        </w:rPr>
        <w:t>打击欺诈骗取医疗保障基金专项行动局际领导小组成员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组  长：戎志理 市人力资源社会保障局局长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副组长：梁银亮 市人力资源社会保障局副局长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60" w:firstLineChars="6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张国平 市卫生计生委调研员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马新文 市公安局副局长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60" w:firstLineChars="6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张巨伟 市食品药品监督管理局副局长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领导小组办公室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主  任：杜补和 市医疗保险中心主任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成  员：顾尚荣 市人力资源社会保障局基金监督科科长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60" w:firstLineChars="6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杜俊义 市人力资源社会保障局医疗保险科科长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60" w:firstLineChars="600"/>
        <w:textAlignment w:val="auto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宫宝林 市卫生计生委医政科科长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张智勇 市公安局内保支队支队长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12" w:firstLineChars="6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侯桂梅 市食品药品监督管理局药品市场监管科科长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10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00ACC"/>
    <w:rsid w:val="53700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2019-05-29T11:14:00Z</dcterms:created>
  <dc:creator>Administrator</dc:creator>
  <cp:lastModifiedBy>Administrator</cp:lastModifiedBy>
  <dcterms:modified xsi:type="dcterms:W3CDTF">2019-05-29T11:43:14Z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